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D21" w:rsidRPr="00227587" w:rsidRDefault="000F7D21" w:rsidP="0022758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7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BOTH BYSTANDER'S OWN AND DISPATCHER-ASSISTED RESUSCITATION EFFORTS ARE DEPRESSED DURING NIGHTTIME IN OUT-OF-HOSPITAL CARDIAC ARRESTS WITNESSED BY NON-FAMILY BYSTANDERS</w:t>
      </w:r>
    </w:p>
    <w:p w:rsidR="00227587" w:rsidRDefault="000F7D21" w:rsidP="00227587">
      <w:pP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 w:rsidRPr="00227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H. Inaba</w:t>
      </w:r>
      <w:r w:rsidRPr="0022758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1</w:t>
      </w:r>
      <w:r w:rsidRPr="00227587">
        <w:rPr>
          <w:rFonts w:ascii="Times New Roman" w:eastAsia="Times New Roman" w:hAnsi="Times New Roman" w:cs="Times New Roman"/>
          <w:color w:val="000000"/>
          <w:sz w:val="24"/>
          <w:szCs w:val="24"/>
        </w:rPr>
        <w:t>, A. Yamashita</w:t>
      </w:r>
      <w:r w:rsidRPr="002275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227587">
        <w:rPr>
          <w:rFonts w:ascii="Times New Roman" w:eastAsia="Times New Roman" w:hAnsi="Times New Roman" w:cs="Times New Roman"/>
          <w:color w:val="000000"/>
          <w:sz w:val="24"/>
          <w:szCs w:val="24"/>
        </w:rPr>
        <w:t>, Y. Wato</w:t>
      </w:r>
      <w:r w:rsidRPr="002275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27587">
        <w:rPr>
          <w:rFonts w:ascii="Times New Roman" w:eastAsia="Times New Roman" w:hAnsi="Times New Roman" w:cs="Times New Roman"/>
          <w:color w:val="000000"/>
          <w:sz w:val="24"/>
          <w:szCs w:val="24"/>
        </w:rPr>
        <w:t>, T. Maeda</w:t>
      </w:r>
      <w:r w:rsidRPr="002275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</w:p>
    <w:p w:rsidR="00227587" w:rsidRDefault="000F7D21" w:rsidP="0022758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5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227587">
        <w:rPr>
          <w:rFonts w:ascii="Times New Roman" w:eastAsia="Times New Roman" w:hAnsi="Times New Roman" w:cs="Times New Roman"/>
          <w:color w:val="000000"/>
          <w:sz w:val="24"/>
          <w:szCs w:val="24"/>
        </w:rPr>
        <w:t>Circulatory Emergency and Resuscitation Science, Kanazawa University Graduate School of Medicine, Kanazawa, Japan</w:t>
      </w:r>
    </w:p>
    <w:p w:rsidR="000F7D21" w:rsidRDefault="000F7D21" w:rsidP="0022758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5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27587">
        <w:rPr>
          <w:rFonts w:ascii="Times New Roman" w:eastAsia="Times New Roman" w:hAnsi="Times New Roman" w:cs="Times New Roman"/>
          <w:color w:val="000000"/>
          <w:sz w:val="24"/>
          <w:szCs w:val="24"/>
        </w:rPr>
        <w:t>Emergency Medicine, Kanazawa Medical University, Kanazawa, Japan</w:t>
      </w:r>
    </w:p>
    <w:p w:rsidR="00227587" w:rsidRPr="00227587" w:rsidRDefault="00227587" w:rsidP="0022758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7587" w:rsidRDefault="00227587" w:rsidP="0022758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Objective:</w:t>
      </w:r>
      <w:r w:rsidR="000F7D21" w:rsidRPr="00227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0F7D21" w:rsidRPr="00227587">
        <w:rPr>
          <w:rFonts w:ascii="Times New Roman" w:eastAsia="Times New Roman" w:hAnsi="Times New Roman" w:cs="Times New Roman"/>
          <w:color w:val="000000"/>
          <w:sz w:val="24"/>
          <w:szCs w:val="24"/>
        </w:rPr>
        <w:t>To investigate temporal differences in bystander's own and dispatcher-assisted resuscitation efforts.</w:t>
      </w:r>
    </w:p>
    <w:p w:rsidR="00227587" w:rsidRDefault="000F7D21" w:rsidP="0022758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Methods: </w:t>
      </w:r>
      <w:r w:rsidRPr="00227587">
        <w:rPr>
          <w:rFonts w:ascii="Times New Roman" w:eastAsia="Times New Roman" w:hAnsi="Times New Roman" w:cs="Times New Roman"/>
          <w:color w:val="000000"/>
          <w:sz w:val="24"/>
          <w:szCs w:val="24"/>
        </w:rPr>
        <w:t>Retrospective analyses for prospectively collected data from 227,524 bystander-witnessed out-of-hospital cardiac arrests (OHCAs) between 2007 and 2013 in Japan, with calculations of indices related to dispatcher-assisted cardiopulmonary resuscitation (DA-CPR) and bystander CPR.</w:t>
      </w:r>
    </w:p>
    <w:p w:rsidR="00227587" w:rsidRDefault="000F7D21" w:rsidP="0022758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Results: </w:t>
      </w:r>
      <w:r w:rsidRPr="00227587">
        <w:rPr>
          <w:rFonts w:ascii="Times New Roman" w:eastAsia="Times New Roman" w:hAnsi="Times New Roman" w:cs="Times New Roman"/>
          <w:color w:val="000000"/>
          <w:sz w:val="24"/>
          <w:szCs w:val="24"/>
        </w:rPr>
        <w:t>In all bystander-witnessed OHCAs, performance of bystander CPR measured by the rate of bystander-initiated CPR in cases without DA-CPR (Correlation between hourly paired values, R</w:t>
      </w:r>
      <w:r w:rsidRPr="002275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27587">
        <w:rPr>
          <w:rFonts w:ascii="Times New Roman" w:eastAsia="Times New Roman" w:hAnsi="Times New Roman" w:cs="Times New Roman"/>
          <w:color w:val="000000"/>
          <w:sz w:val="24"/>
          <w:szCs w:val="24"/>
        </w:rPr>
        <w:t> = 0.263, P =0.01), but not DA-CPR sensitivity (R</w:t>
      </w:r>
      <w:r w:rsidRPr="002275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27587">
        <w:rPr>
          <w:rFonts w:ascii="Times New Roman" w:eastAsia="Times New Roman" w:hAnsi="Times New Roman" w:cs="Times New Roman"/>
          <w:color w:val="000000"/>
          <w:sz w:val="24"/>
          <w:szCs w:val="24"/>
        </w:rPr>
        <w:t> =0.006, P = 0.73) or bystander's compliance to DA-CPR assessed by the proportion of bystanders who follow DACPR (R</w:t>
      </w:r>
      <w:r w:rsidRPr="002275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27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= 0.109, P = 0.12) was similar to temporal differences in the neurologically </w:t>
      </w:r>
      <w:proofErr w:type="spellStart"/>
      <w:r w:rsidRPr="00227587">
        <w:rPr>
          <w:rFonts w:ascii="Times New Roman" w:eastAsia="Times New Roman" w:hAnsi="Times New Roman" w:cs="Times New Roman"/>
          <w:color w:val="000000"/>
          <w:sz w:val="24"/>
          <w:szCs w:val="24"/>
        </w:rPr>
        <w:t>favourable</w:t>
      </w:r>
      <w:proofErr w:type="spellEnd"/>
      <w:r w:rsidRPr="00227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one-month survival rate: a lower survival rate (3.4% vs 4.2%) and performance of bystander CPR (23.1% vs 30.9%) at nighttime (22:00-6:00) than at non-nighttime. However,</w:t>
      </w:r>
      <w:r w:rsidR="00227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27587">
        <w:rPr>
          <w:rFonts w:ascii="Times New Roman" w:eastAsia="Times New Roman" w:hAnsi="Times New Roman" w:cs="Times New Roman"/>
          <w:color w:val="000000"/>
          <w:sz w:val="24"/>
          <w:szCs w:val="24"/>
        </w:rPr>
        <w:t>in subgroup analyses based on interaction tests, all three indices deteriorated during nighttime when OHCAs were witnessed by non-family (adjusted odds ratio, 0.73-0.82), particularly in non-elderly patients. The rate of public access defibrillation in OHCA of presumed cardiac etiology markedly decreased during nighttime (adjusted odds ratio; 95% CI, 0.42; 0.36-0.50) with delayed emergency calls and bystander CPR initiation. Multivariable logistic regression analyses revealed that the survival rate of non-family-witnessed OHCAs was 1.83-fold lower during nighttime than during non-nighttime.</w:t>
      </w:r>
    </w:p>
    <w:p w:rsidR="000F7D21" w:rsidRPr="00227587" w:rsidRDefault="000F7D21" w:rsidP="0022758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5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Conclusion:</w:t>
      </w:r>
      <w:r w:rsidRPr="00227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DA-CPR is not </w:t>
      </w:r>
      <w:proofErr w:type="gramStart"/>
      <w:r w:rsidRPr="00227587">
        <w:rPr>
          <w:rFonts w:ascii="Times New Roman" w:eastAsia="Times New Roman" w:hAnsi="Times New Roman" w:cs="Times New Roman"/>
          <w:color w:val="000000"/>
          <w:sz w:val="24"/>
          <w:szCs w:val="24"/>
        </w:rPr>
        <w:t>effective</w:t>
      </w:r>
      <w:proofErr w:type="gramEnd"/>
      <w:r w:rsidRPr="00227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bystander's own resuscitation efforts are low during nighttime in OHCAs witnessed by non-family </w:t>
      </w:r>
      <w:r w:rsidR="00227587" w:rsidRPr="00227587">
        <w:rPr>
          <w:rFonts w:ascii="Times New Roman" w:eastAsia="Times New Roman" w:hAnsi="Times New Roman" w:cs="Times New Roman"/>
          <w:color w:val="000000"/>
          <w:sz w:val="24"/>
          <w:szCs w:val="24"/>
        </w:rPr>
        <w:t>bystanders</w:t>
      </w:r>
      <w:r w:rsidRPr="00227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 divisional alert system to recruit well-trained individuals to the OHCA scene is needed </w:t>
      </w:r>
      <w:proofErr w:type="gramStart"/>
      <w:r w:rsidRPr="00227587">
        <w:rPr>
          <w:rFonts w:ascii="Times New Roman" w:eastAsia="Times New Roman" w:hAnsi="Times New Roman" w:cs="Times New Roman"/>
          <w:color w:val="000000"/>
          <w:sz w:val="24"/>
          <w:szCs w:val="24"/>
        </w:rPr>
        <w:t>in order to</w:t>
      </w:r>
      <w:proofErr w:type="gramEnd"/>
      <w:r w:rsidRPr="00227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improve the outcomes of nighttime OHCAs witnessed by non-family bystanders.</w:t>
      </w:r>
    </w:p>
    <w:p w:rsidR="000F7D21" w:rsidRPr="00227587" w:rsidRDefault="000F7D21" w:rsidP="000F7D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DBB" w:rsidRPr="00227587" w:rsidRDefault="0084312C">
      <w:pPr>
        <w:rPr>
          <w:sz w:val="24"/>
          <w:szCs w:val="24"/>
        </w:rPr>
      </w:pPr>
      <w:bookmarkStart w:id="0" w:name="_GoBack"/>
      <w:bookmarkEnd w:id="0"/>
    </w:p>
    <w:sectPr w:rsidR="00345DBB" w:rsidRPr="0022758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12C" w:rsidRDefault="0084312C" w:rsidP="00227587">
      <w:r>
        <w:separator/>
      </w:r>
    </w:p>
  </w:endnote>
  <w:endnote w:type="continuationSeparator" w:id="0">
    <w:p w:rsidR="0084312C" w:rsidRDefault="0084312C" w:rsidP="0022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12C" w:rsidRDefault="0084312C" w:rsidP="00227587">
      <w:r>
        <w:separator/>
      </w:r>
    </w:p>
  </w:footnote>
  <w:footnote w:type="continuationSeparator" w:id="0">
    <w:p w:rsidR="0084312C" w:rsidRDefault="0084312C" w:rsidP="0022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587" w:rsidRPr="00227587" w:rsidRDefault="00227587" w:rsidP="00227587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227587">
      <w:rPr>
        <w:rFonts w:ascii="Times New Roman" w:eastAsia="Times New Roman" w:hAnsi="Times New Roman" w:cs="Times New Roman"/>
        <w:color w:val="000000"/>
        <w:sz w:val="24"/>
        <w:szCs w:val="24"/>
      </w:rPr>
      <w:t>18-A-1273-IAC</w:t>
    </w:r>
  </w:p>
  <w:p w:rsidR="00227587" w:rsidRPr="00227587" w:rsidRDefault="00227587" w:rsidP="00227587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227587">
      <w:rPr>
        <w:rFonts w:ascii="Times New Roman" w:eastAsia="Times New Roman" w:hAnsi="Times New Roman" w:cs="Times New Roman"/>
        <w:color w:val="000000"/>
        <w:sz w:val="24"/>
        <w:szCs w:val="24"/>
      </w:rPr>
      <w:t>42. Resuscitation</w:t>
    </w:r>
  </w:p>
  <w:p w:rsidR="00227587" w:rsidRDefault="00227587">
    <w:pPr>
      <w:pStyle w:val="Header"/>
    </w:pPr>
  </w:p>
  <w:p w:rsidR="00227587" w:rsidRDefault="002275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21"/>
    <w:rsid w:val="000F7D21"/>
    <w:rsid w:val="00227587"/>
    <w:rsid w:val="0030401F"/>
    <w:rsid w:val="0084312C"/>
    <w:rsid w:val="008A10D5"/>
    <w:rsid w:val="00A128E1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6162F"/>
  <w15:chartTrackingRefBased/>
  <w15:docId w15:val="{C6F8D8A3-8DD0-4BAA-B9F4-C4D8C75D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587"/>
  </w:style>
  <w:style w:type="paragraph" w:styleId="Footer">
    <w:name w:val="footer"/>
    <w:basedOn w:val="Normal"/>
    <w:link w:val="FooterChar"/>
    <w:uiPriority w:val="99"/>
    <w:unhideWhenUsed/>
    <w:rsid w:val="00227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2018-05-23T13:14:00Z</dcterms:created>
  <dcterms:modified xsi:type="dcterms:W3CDTF">2018-05-23T13:17:00Z</dcterms:modified>
</cp:coreProperties>
</file>